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C2F" w:rsidRPr="00FA0C2F" w:rsidRDefault="00FA0C2F" w:rsidP="00FA0C2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</w:pPr>
      <w:r w:rsidRPr="00FA0C2F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  <w:t>Об установлении коэффициентов-дефляторов на 2015 год</w:t>
      </w:r>
    </w:p>
    <w:p w:rsidR="00FA0C2F" w:rsidRPr="00FA0C2F" w:rsidRDefault="00FA0C2F" w:rsidP="00FA0C2F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МИНИСТЕРСТВО ЭКОНОМИЧЕСКОГО РАЗВИТИЯ РОССИЙСКОЙ ФЕДЕРАЦИИ</w:t>
      </w: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ПРИКАЗ</w:t>
      </w:r>
    </w:p>
    <w:p w:rsidR="00FA0C2F" w:rsidRPr="00FA0C2F" w:rsidRDefault="00FA0C2F" w:rsidP="00FA0C2F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     </w:t>
      </w: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от 29 октября 2014 года N 685</w:t>
      </w:r>
      <w:proofErr w:type="gramStart"/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</w:t>
      </w:r>
      <w:proofErr w:type="gramEnd"/>
      <w:r w:rsidRPr="00FA0C2F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б установлении коэффициентов-дефляторов на 2015 год</w:t>
      </w:r>
    </w:p>
    <w:p w:rsidR="00FA0C2F" w:rsidRPr="00FA0C2F" w:rsidRDefault="00FA0C2F" w:rsidP="00FA0C2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соответствии со </w:t>
      </w:r>
      <w:hyperlink r:id="rId5" w:history="1">
        <w:r w:rsidRPr="00FA0C2F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статьей 11 Налогового кодекса Российской Федерации</w:t>
        </w:r>
      </w:hyperlink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(Собрание законодательства Российской Федерации, 1998, N 31, ст.3824; 1999, N 28, ст.3487; 2003, N 22, ст.2066; N 52, ст.5037; 2004, N 31, ст.3231; 2006, N 31, ст.3436; 2007, N 22, ст.2563; 2010, N 31, ст.4198;</w:t>
      </w:r>
      <w:proofErr w:type="gramEnd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N 48, ст.6247; 2012, N 26, ст.3447; 2013, N 26, ст.3207) установить на 2015 год: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коэффициент-дефлятор, необходимый в целях применения </w:t>
      </w:r>
      <w:hyperlink r:id="rId6" w:history="1">
        <w:r w:rsidRPr="00FA0C2F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главы 23 "Налог на доходы физических лиц" Налогового кодекса Российской Федерации</w:t>
        </w:r>
      </w:hyperlink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равный 1,307;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коэффициент-дефлятор, необходимый в целях применения </w:t>
      </w:r>
      <w:hyperlink r:id="rId7" w:history="1">
        <w:r w:rsidRPr="00FA0C2F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главы 26.2 "Упрощенная система налогообложения" Налогового кодекса Российской Федерации</w:t>
        </w:r>
      </w:hyperlink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равный 1,147;</w:t>
      </w:r>
      <w:proofErr w:type="gramEnd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коэффициент-дефлятор, необходимый в целях применения </w:t>
      </w:r>
      <w:hyperlink r:id="rId8" w:history="1">
        <w:r w:rsidRPr="00FA0C2F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главы 26.3 "Система налогообложения в виде единого налога на вмененный доход для отдельных видов деятельности" Налогового кодекса Российской Федерации</w:t>
        </w:r>
      </w:hyperlink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равный 1,798;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коэффициент-дефлятор, необходимый в целях применения </w:t>
      </w:r>
      <w:hyperlink r:id="rId9" w:history="1">
        <w:r w:rsidRPr="00FA0C2F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главы 26.5 "Патентная система налогообложения" Налогового кодекса Российской Федерации</w:t>
        </w:r>
      </w:hyperlink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равный 1,147;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коэффициент-дефлятор, необходимый в целях применения главы 32 "Налог на имущество физических лиц" </w:t>
      </w:r>
      <w:hyperlink r:id="rId10" w:history="1">
        <w:r w:rsidRPr="00FA0C2F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Налогового кодекса Российской Федерации</w:t>
        </w:r>
      </w:hyperlink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равный 1,147.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FA0C2F" w:rsidRPr="00FA0C2F" w:rsidRDefault="00FA0C2F" w:rsidP="00FA0C2F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Министр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А.Улюкаев</w:t>
      </w:r>
      <w:proofErr w:type="spellEnd"/>
    </w:p>
    <w:p w:rsidR="00FA0C2F" w:rsidRPr="00FA0C2F" w:rsidRDefault="00FA0C2F" w:rsidP="00FA0C2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Зарегистрировано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Министерстве юстиции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Российской Федерации</w:t>
      </w:r>
    </w:p>
    <w:p w:rsidR="00FA0C2F" w:rsidRPr="00FA0C2F" w:rsidRDefault="00FA0C2F" w:rsidP="00FA0C2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18 ноября 2014 года,</w:t>
      </w:r>
    </w:p>
    <w:p w:rsidR="00FA0C2F" w:rsidRPr="00FA0C2F" w:rsidRDefault="00FA0C2F" w:rsidP="00FA0C2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регистрационный N 34768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Электронный текст документа 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подготовлен ЗАО "Кодекс" и сверен </w:t>
      </w:r>
      <w:proofErr w:type="gramStart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</w:t>
      </w:r>
      <w:proofErr w:type="gramEnd"/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: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Российская газета,</w:t>
      </w:r>
      <w:r w:rsidRPr="00FA0C2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N 264, 20.11.2014</w:t>
      </w:r>
    </w:p>
    <w:p w:rsidR="004F5F96" w:rsidRDefault="004F5F96">
      <w:bookmarkStart w:id="0" w:name="_GoBack"/>
      <w:bookmarkEnd w:id="0"/>
    </w:p>
    <w:sectPr w:rsidR="004F5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C2F"/>
    <w:rsid w:val="004F5F96"/>
    <w:rsid w:val="00FA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0C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C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FA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A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0C2F"/>
  </w:style>
  <w:style w:type="character" w:styleId="a3">
    <w:name w:val="Hyperlink"/>
    <w:basedOn w:val="a0"/>
    <w:uiPriority w:val="99"/>
    <w:semiHidden/>
    <w:unhideWhenUsed/>
    <w:rsid w:val="00FA0C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0C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C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FA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A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0C2F"/>
  </w:style>
  <w:style w:type="character" w:styleId="a3">
    <w:name w:val="Hyperlink"/>
    <w:basedOn w:val="a0"/>
    <w:uiPriority w:val="99"/>
    <w:semiHidden/>
    <w:unhideWhenUsed/>
    <w:rsid w:val="00FA0C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9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6586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6586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6586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901714421" TargetMode="External"/><Relationship Id="rId10" Type="http://schemas.openxmlformats.org/officeDocument/2006/relationships/hyperlink" Target="http://docs.cntd.ru/document/9017658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7658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1F1A6E96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Мандриков Дмитрий Иванович</dc:creator>
  <cp:lastModifiedBy>Мандриков Дмитрий Иванович</cp:lastModifiedBy>
  <cp:revision>1</cp:revision>
  <dcterms:created xsi:type="dcterms:W3CDTF">2015-03-25T15:48:00Z</dcterms:created>
  <dcterms:modified xsi:type="dcterms:W3CDTF">2015-03-25T15:50:00Z</dcterms:modified>
</cp:coreProperties>
</file>